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6E" w:rsidRPr="00B17A6E" w:rsidRDefault="00B17A6E" w:rsidP="00B17A6E">
      <w:pPr>
        <w:pStyle w:val="Heading1"/>
        <w:rPr>
          <w:rFonts w:asciiTheme="minorHAnsi" w:hAnsiTheme="minorHAnsi" w:cstheme="minorHAnsi"/>
        </w:rPr>
      </w:pPr>
      <w:bookmarkStart w:id="0" w:name="_Toc385238709"/>
      <w:bookmarkStart w:id="1" w:name="_Toc385238951"/>
      <w:bookmarkStart w:id="2" w:name="_Toc385239284"/>
      <w:bookmarkStart w:id="3" w:name="_GoBack"/>
      <w:bookmarkEnd w:id="3"/>
      <w:r w:rsidRPr="00B17A6E">
        <w:rPr>
          <w:rFonts w:asciiTheme="minorHAnsi" w:hAnsiTheme="minorHAnsi" w:cstheme="minorHAnsi"/>
        </w:rPr>
        <w:t>Criteria Tool for Entering Into a Shared Service Arrangement</w:t>
      </w:r>
      <w:bookmarkEnd w:id="0"/>
      <w:bookmarkEnd w:id="1"/>
      <w:bookmarkEnd w:id="2"/>
    </w:p>
    <w:p w:rsidR="00B17A6E" w:rsidRPr="00B17A6E" w:rsidRDefault="00B17A6E" w:rsidP="00B17A6E">
      <w:pPr>
        <w:rPr>
          <w:rFonts w:cstheme="minorHAnsi"/>
        </w:rPr>
      </w:pPr>
      <w:r w:rsidRPr="00B17A6E">
        <w:rPr>
          <w:rFonts w:cstheme="minorHAnsi"/>
        </w:rPr>
        <w:t xml:space="preserve">Multi-jurisdictional shared service arrangements typically move through several phases as described in the Center for Sharing Public Health Services (CSPHS) framework, </w:t>
      </w:r>
      <w:r w:rsidRPr="00B17A6E">
        <w:rPr>
          <w:rStyle w:val="Emphasis"/>
          <w:rFonts w:cstheme="minorHAnsi"/>
        </w:rPr>
        <w:t>A Roadmap to Develop Cross-Jurisdictional Sharing Initiatives</w:t>
      </w:r>
      <w:r w:rsidRPr="00B17A6E">
        <w:rPr>
          <w:rFonts w:cstheme="minorHAnsi"/>
          <w:i/>
        </w:rPr>
        <w:t xml:space="preserve">. </w:t>
      </w:r>
      <w:r w:rsidRPr="00B17A6E">
        <w:rPr>
          <w:rFonts w:cstheme="minorHAnsi"/>
        </w:rPr>
        <w:t xml:space="preserve"> The CSPHS framework includes the three process phases that cross-jurisdictional sharing arrangements typically move through:  1) </w:t>
      </w:r>
      <w:r w:rsidRPr="00B17A6E">
        <w:rPr>
          <w:rFonts w:cstheme="minorHAnsi"/>
          <w:b/>
          <w:i/>
        </w:rPr>
        <w:t>Explore</w:t>
      </w:r>
      <w:r w:rsidRPr="00B17A6E">
        <w:rPr>
          <w:rFonts w:cstheme="minorHAnsi"/>
        </w:rPr>
        <w:t xml:space="preserve">, 2) </w:t>
      </w:r>
      <w:r w:rsidRPr="00B17A6E">
        <w:rPr>
          <w:rFonts w:cstheme="minorHAnsi"/>
          <w:b/>
          <w:i/>
        </w:rPr>
        <w:t>Prepare and Plan</w:t>
      </w:r>
      <w:r w:rsidRPr="00B17A6E">
        <w:rPr>
          <w:rFonts w:cstheme="minorHAnsi"/>
        </w:rPr>
        <w:t xml:space="preserve">, and 3) </w:t>
      </w:r>
      <w:r w:rsidRPr="00B17A6E">
        <w:rPr>
          <w:rFonts w:cstheme="minorHAnsi"/>
          <w:b/>
          <w:i/>
        </w:rPr>
        <w:t>Implement and Improve</w:t>
      </w:r>
      <w:r w:rsidRPr="00B17A6E">
        <w:rPr>
          <w:rFonts w:cstheme="minorHAnsi"/>
        </w:rPr>
        <w:t>.</w:t>
      </w:r>
    </w:p>
    <w:p w:rsidR="00B17A6E" w:rsidRPr="00B17A6E" w:rsidRDefault="00B17A6E" w:rsidP="00B17A6E">
      <w:pPr>
        <w:pStyle w:val="Image"/>
        <w:rPr>
          <w:rFonts w:asciiTheme="minorHAnsi" w:hAnsiTheme="minorHAnsi" w:cstheme="minorHAnsi"/>
        </w:rPr>
      </w:pPr>
      <w:r w:rsidRPr="00B17A6E">
        <w:rPr>
          <w:rFonts w:asciiTheme="minorHAnsi" w:hAnsiTheme="minorHAnsi" w:cstheme="minorHAnsi"/>
        </w:rPr>
        <w:drawing>
          <wp:inline distT="0" distB="0" distL="0" distR="0" wp14:anchorId="3D2CEB1C" wp14:editId="7F4473D9">
            <wp:extent cx="5943600" cy="1629568"/>
            <wp:effectExtent l="19050" t="19050" r="19050" b="27940"/>
            <wp:docPr id="454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map_Illustration_SizedforSlider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95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17A6E" w:rsidRPr="00B17A6E" w:rsidRDefault="00B17A6E" w:rsidP="00B17A6E">
      <w:pPr>
        <w:pStyle w:val="ImageCitation"/>
        <w:rPr>
          <w:rFonts w:asciiTheme="minorHAnsi" w:hAnsiTheme="minorHAnsi" w:cstheme="minorHAnsi"/>
          <w:sz w:val="28"/>
          <w:szCs w:val="28"/>
          <w:vertAlign w:val="subscript"/>
        </w:rPr>
      </w:pPr>
      <w:r w:rsidRPr="00B17A6E">
        <w:rPr>
          <w:rFonts w:asciiTheme="minorHAnsi" w:hAnsiTheme="minorHAnsi" w:cstheme="minorHAnsi"/>
          <w:szCs w:val="28"/>
          <w:vertAlign w:val="subscript"/>
        </w:rPr>
        <w:t xml:space="preserve">Source:  </w:t>
      </w:r>
      <w:r w:rsidRPr="00B17A6E">
        <w:rPr>
          <w:rFonts w:asciiTheme="minorHAnsi" w:hAnsiTheme="minorHAnsi" w:cstheme="minorHAnsi"/>
          <w:i/>
          <w:vertAlign w:val="subscript"/>
        </w:rPr>
        <w:t xml:space="preserve">A Roadmap to Develop Cross-Jurisdictional Sharing Initiatives. </w:t>
      </w:r>
      <w:r w:rsidRPr="00B17A6E">
        <w:rPr>
          <w:rFonts w:asciiTheme="minorHAnsi" w:hAnsiTheme="minorHAnsi" w:cstheme="minorHAnsi"/>
          <w:vertAlign w:val="subscript"/>
        </w:rPr>
        <w:t xml:space="preserve"> Center for Sharing Public Health Services (CSPHS) framework, 2013.</w:t>
      </w:r>
    </w:p>
    <w:p w:rsidR="00B17A6E" w:rsidRPr="00B17A6E" w:rsidRDefault="00B17A6E" w:rsidP="00B17A6E">
      <w:pPr>
        <w:pStyle w:val="NoSpacing"/>
        <w:rPr>
          <w:rFonts w:cstheme="minorHAnsi"/>
        </w:rPr>
      </w:pPr>
    </w:p>
    <w:p w:rsidR="00B17A6E" w:rsidRPr="00B17A6E" w:rsidRDefault="00B17A6E" w:rsidP="00B17A6E">
      <w:pPr>
        <w:rPr>
          <w:rFonts w:cstheme="minorHAnsi"/>
        </w:rPr>
      </w:pPr>
      <w:r w:rsidRPr="00B17A6E">
        <w:rPr>
          <w:rFonts w:cstheme="minorHAnsi"/>
        </w:rPr>
        <w:t xml:space="preserve">This criteria tool was developed to help guide decision-making around entering into shared services arrangements in the </w:t>
      </w:r>
      <w:r w:rsidRPr="00B17A6E">
        <w:rPr>
          <w:rFonts w:cstheme="minorHAnsi"/>
          <w:b/>
          <w:i/>
        </w:rPr>
        <w:t>Explore</w:t>
      </w:r>
      <w:r w:rsidRPr="00B17A6E">
        <w:rPr>
          <w:rFonts w:cstheme="minorHAnsi"/>
        </w:rPr>
        <w:t xml:space="preserve"> phase.  The tool helps guide </w:t>
      </w:r>
      <w:r w:rsidR="00D949AE">
        <w:rPr>
          <w:rFonts w:cstheme="minorHAnsi"/>
        </w:rPr>
        <w:t>choices</w:t>
      </w:r>
      <w:r w:rsidRPr="00B17A6E">
        <w:rPr>
          <w:rFonts w:cstheme="minorHAnsi"/>
        </w:rPr>
        <w:t xml:space="preserve"> around key areas of success in shared service agreements including:  goals and expectations, scope of the agreement, partners and stakeholders, fiscal implications, leadership and personnel.</w:t>
      </w:r>
    </w:p>
    <w:p w:rsidR="00B17A6E" w:rsidRPr="00B17A6E" w:rsidRDefault="00B17A6E" w:rsidP="00B17A6E">
      <w:pPr>
        <w:pStyle w:val="Heading2"/>
        <w:rPr>
          <w:rFonts w:asciiTheme="minorHAnsi" w:hAnsiTheme="minorHAnsi" w:cstheme="minorHAnsi"/>
        </w:rPr>
      </w:pPr>
      <w:r w:rsidRPr="00B17A6E">
        <w:rPr>
          <w:rFonts w:asciiTheme="minorHAnsi" w:hAnsiTheme="minorHAnsi" w:cstheme="minorHAnsi"/>
        </w:rPr>
        <w:t>Criteria Development</w:t>
      </w:r>
    </w:p>
    <w:p w:rsidR="00B17A6E" w:rsidRPr="00B17A6E" w:rsidRDefault="00B17A6E" w:rsidP="00B17A6E">
      <w:pPr>
        <w:rPr>
          <w:rFonts w:cstheme="minorHAnsi"/>
        </w:rPr>
      </w:pPr>
      <w:r w:rsidRPr="00B17A6E">
        <w:rPr>
          <w:rFonts w:cstheme="minorHAnsi"/>
        </w:rPr>
        <w:t>The development of criteria was informed by a literature review on shared services in government and public health, the CSPHS framework, health officer interviews held from June – August 2013 and board of health discussion groups held from September 2013 – February 2014 in the Northwoods Shared Services Project area.</w:t>
      </w:r>
    </w:p>
    <w:p w:rsidR="00B17A6E" w:rsidRPr="00B17A6E" w:rsidRDefault="00B17A6E" w:rsidP="00B17A6E">
      <w:pPr>
        <w:pStyle w:val="Heading2"/>
        <w:rPr>
          <w:rFonts w:asciiTheme="minorHAnsi" w:hAnsiTheme="minorHAnsi" w:cstheme="minorHAnsi"/>
        </w:rPr>
      </w:pPr>
      <w:r w:rsidRPr="00B17A6E">
        <w:rPr>
          <w:rFonts w:asciiTheme="minorHAnsi" w:hAnsiTheme="minorHAnsi" w:cstheme="minorHAnsi"/>
        </w:rPr>
        <w:t>Using the Tool</w:t>
      </w:r>
    </w:p>
    <w:p w:rsidR="00B17A6E" w:rsidRPr="00B17A6E" w:rsidRDefault="00B17A6E" w:rsidP="00B17A6E">
      <w:pPr>
        <w:rPr>
          <w:rFonts w:cstheme="minorHAnsi"/>
        </w:rPr>
      </w:pPr>
      <w:r w:rsidRPr="00B17A6E">
        <w:rPr>
          <w:rFonts w:cstheme="minorHAnsi"/>
        </w:rPr>
        <w:t xml:space="preserve">The tool is specific to public health and may be used by public health officers, health department staff and their policy board members. </w:t>
      </w:r>
    </w:p>
    <w:p w:rsidR="00B17A6E" w:rsidRPr="00B17A6E" w:rsidRDefault="00B17A6E" w:rsidP="00B17A6E">
      <w:pPr>
        <w:rPr>
          <w:rFonts w:cstheme="minorHAnsi"/>
        </w:rPr>
      </w:pPr>
      <w:r w:rsidRPr="00B17A6E">
        <w:rPr>
          <w:rFonts w:cstheme="minorHAnsi"/>
        </w:rPr>
        <w:t>A group of health officers could use the tool as an abbreviated planning checklist in the exploration and feasibility of a potential cross-jurisdictional sharing arrangement.</w:t>
      </w:r>
    </w:p>
    <w:p w:rsidR="00B17A6E" w:rsidRPr="00B17A6E" w:rsidRDefault="00B17A6E" w:rsidP="00B17A6E">
      <w:pPr>
        <w:rPr>
          <w:rFonts w:cstheme="minorHAnsi"/>
        </w:rPr>
      </w:pPr>
      <w:r w:rsidRPr="00B17A6E">
        <w:rPr>
          <w:rFonts w:cstheme="minorHAnsi"/>
        </w:rPr>
        <w:t>Health officers interested in entering into a multi-jurisdictional sharing arrangement could use the completed tool to review a potential arrangement with their respective policy board.</w:t>
      </w:r>
    </w:p>
    <w:p w:rsidR="00B17A6E" w:rsidRPr="00B17A6E" w:rsidRDefault="00B17A6E" w:rsidP="00B17A6E">
      <w:pPr>
        <w:rPr>
          <w:rFonts w:cstheme="minorHAnsi"/>
        </w:rPr>
      </w:pPr>
      <w:r w:rsidRPr="00B17A6E">
        <w:rPr>
          <w:rFonts w:cstheme="minorHAnsi"/>
        </w:rPr>
        <w:t>Once a decision has been made to move forward with a cross-jurisdictional sharing arrangement, additional tools are available to plan, implement and evaluate the shared service.</w:t>
      </w:r>
    </w:p>
    <w:p w:rsidR="00B17A6E" w:rsidRPr="00B17A6E" w:rsidRDefault="00B17A6E" w:rsidP="00B17A6E">
      <w:pPr>
        <w:rPr>
          <w:rFonts w:cstheme="minorHAnsi"/>
        </w:rPr>
      </w:pPr>
      <w:r w:rsidRPr="00B17A6E">
        <w:rPr>
          <w:rFonts w:cstheme="minorHAnsi"/>
        </w:rPr>
        <w:lastRenderedPageBreak/>
        <w:br w:type="page"/>
      </w:r>
    </w:p>
    <w:tbl>
      <w:tblPr>
        <w:tblStyle w:val="SharedServicesTable"/>
        <w:tblW w:w="0" w:type="auto"/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1080"/>
        <w:gridCol w:w="4680"/>
        <w:gridCol w:w="4392"/>
      </w:tblGrid>
      <w:tr w:rsidR="00B17A6E" w:rsidRPr="00B17A6E" w:rsidTr="005C5189">
        <w:trPr>
          <w:trHeight w:val="720"/>
        </w:trPr>
        <w:tc>
          <w:tcPr>
            <w:tcW w:w="10152" w:type="dxa"/>
            <w:gridSpan w:val="3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lastRenderedPageBreak/>
              <w:t>Criteria Tool for Phase One:  Explore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 w:val="restart"/>
            <w:textDirection w:val="btLr"/>
            <w:vAlign w:val="center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Goals and expectations:</w:t>
            </w:r>
          </w:p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Why would you consider CJS?</w:t>
            </w:r>
          </w:p>
        </w:tc>
        <w:tc>
          <w:tcPr>
            <w:tcW w:w="4680" w:type="dxa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Criteria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Decision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/>
            <w:textDirection w:val="btLr"/>
            <w:vAlign w:val="center"/>
          </w:tcPr>
          <w:p w:rsidR="00B17A6E" w:rsidRPr="00B17A6E" w:rsidRDefault="00B17A6E" w:rsidP="005C5189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Is the initiative in alignment with our mission and core values?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YES    NO    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/>
            <w:vAlign w:val="center"/>
          </w:tcPr>
          <w:p w:rsidR="00B17A6E" w:rsidRPr="00B17A6E" w:rsidRDefault="00B17A6E" w:rsidP="005C51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Is the proposed program or service evidence based, and when applicable, designed to improve population health?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/>
            <w:vAlign w:val="center"/>
          </w:tcPr>
          <w:p w:rsidR="00B17A6E" w:rsidRPr="00B17A6E" w:rsidRDefault="00B17A6E" w:rsidP="005C51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Will the shared service help us accomplish at least one of the following: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achieve an essential public health service 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advance initiatives in a priority area in our community health plan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enhance the quality of the existing service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help us provide a mandated service 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improve capacity for achieving public health accreditation?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 w:val="restart"/>
            <w:textDirection w:val="btLr"/>
            <w:vAlign w:val="center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Scope of the agreement</w:t>
            </w: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Does the proposed agreement assure adequate service levels for the investment of resources for our agency?  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/>
            <w:vAlign w:val="center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Is the proposed agreement clear about which services will be shared and NOT shared, including: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Functions (e.g. billing, human resources, information technology)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Programs and Capacity (e.g. WIC, environmental health, epidemiology, lab)?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 w:val="restart"/>
            <w:textDirection w:val="btLr"/>
            <w:vAlign w:val="center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Partners and stakeholders</w:t>
            </w: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Do the parties in the agreement have experience working together in other CJS agreements, trust each other and have an understanding of the culture and history of each jurisdiction?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Previous lessons learned: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/>
            <w:vAlign w:val="center"/>
          </w:tcPr>
          <w:p w:rsidR="00B17A6E" w:rsidRPr="00B17A6E" w:rsidRDefault="00B17A6E" w:rsidP="005C51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Is there adequate support for the CJS from policymakers, constituents, clients, and other stakeholders who may be affected by it?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    UNSURE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/>
            <w:vAlign w:val="center"/>
          </w:tcPr>
          <w:p w:rsidR="00B17A6E" w:rsidRPr="00B17A6E" w:rsidRDefault="00B17A6E" w:rsidP="005C51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Are the proposed outcomes, service model and delivery, and staffing model feasible and supported by the partners, stakeholders and others affected by the CJS initiative?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    UNSURE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720"/>
        </w:trPr>
        <w:tc>
          <w:tcPr>
            <w:tcW w:w="1080" w:type="dxa"/>
            <w:vMerge/>
            <w:vAlign w:val="center"/>
          </w:tcPr>
          <w:p w:rsidR="00B17A6E" w:rsidRPr="00B17A6E" w:rsidRDefault="00B17A6E" w:rsidP="005C51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Are the partners in agreement on their respective roles and responsibilities and are they willing to enter into a written agreement?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</w:tbl>
    <w:p w:rsidR="00B17A6E" w:rsidRPr="00B17A6E" w:rsidRDefault="00B17A6E" w:rsidP="00B17A6E">
      <w:pPr>
        <w:pStyle w:val="NoSpacing"/>
        <w:rPr>
          <w:rFonts w:cstheme="minorHAnsi"/>
          <w:sz w:val="2"/>
          <w:szCs w:val="2"/>
        </w:rPr>
      </w:pPr>
    </w:p>
    <w:tbl>
      <w:tblPr>
        <w:tblStyle w:val="SharedServicesTable"/>
        <w:tblW w:w="0" w:type="auto"/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1080"/>
        <w:gridCol w:w="4680"/>
        <w:gridCol w:w="4392"/>
      </w:tblGrid>
      <w:tr w:rsidR="00B17A6E" w:rsidRPr="00B17A6E" w:rsidTr="005C5189">
        <w:trPr>
          <w:trHeight w:val="1080"/>
        </w:trPr>
        <w:tc>
          <w:tcPr>
            <w:tcW w:w="1080" w:type="dxa"/>
            <w:vMerge w:val="restart"/>
            <w:textDirection w:val="btLr"/>
            <w:vAlign w:val="center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Fiscal &amp; Service Implications</w:t>
            </w: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Is there a fiscal or service benefit such as:  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New services for less money than could be achieved by doing it alone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Enhanced quality of service for an affordable investment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Savings through avoiding capital costs over the medium and long term (3-10 years)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lastRenderedPageBreak/>
              <w:t>Reduced annual rates of increase in expenditures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Decreased annual operating cost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No increase in annual operating costs</w:t>
            </w:r>
          </w:p>
          <w:p w:rsidR="00B17A6E" w:rsidRPr="00B17A6E" w:rsidRDefault="00B17A6E" w:rsidP="00B17A6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Lower than expected rate of increase in annual operating costs?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(See Comparison Tool for Fiscal-Service-Staff for greater detail)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lastRenderedPageBreak/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1080"/>
        </w:trPr>
        <w:tc>
          <w:tcPr>
            <w:tcW w:w="1080" w:type="dxa"/>
            <w:vMerge/>
            <w:vAlign w:val="center"/>
          </w:tcPr>
          <w:p w:rsidR="00B17A6E" w:rsidRPr="00B17A6E" w:rsidRDefault="00B17A6E" w:rsidP="005C51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Is funding adequate to support staff and resources needed to meet program/service outcomes?  Do funds pay for the increased indirect costs to the lead agency?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1080"/>
        </w:trPr>
        <w:tc>
          <w:tcPr>
            <w:tcW w:w="1080" w:type="dxa"/>
            <w:vMerge/>
            <w:vAlign w:val="center"/>
          </w:tcPr>
          <w:p w:rsidR="00B17A6E" w:rsidRPr="00B17A6E" w:rsidRDefault="00B17A6E" w:rsidP="005C518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Is funding at least 2 - 5 years versus one-time, one year funding that is unlikely to be sustainable?  Is there a plan for sustainable funding?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5C5189">
        <w:trPr>
          <w:trHeight w:val="1080"/>
        </w:trPr>
        <w:tc>
          <w:tcPr>
            <w:tcW w:w="1080" w:type="dxa"/>
            <w:textDirection w:val="btLr"/>
            <w:vAlign w:val="center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Leadership</w:t>
            </w: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Does the lead agency have experience managing CJS arrangements and the appropriate infrastructure in place for all reporting requirements?  (See Fiscal Lead Tool for more specific criteria on being a fiscal lead.)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  <w:tr w:rsidR="00B17A6E" w:rsidRPr="00B17A6E" w:rsidTr="00B17A6E">
        <w:trPr>
          <w:trHeight w:val="1244"/>
        </w:trPr>
        <w:tc>
          <w:tcPr>
            <w:tcW w:w="1080" w:type="dxa"/>
            <w:textDirection w:val="btLr"/>
            <w:vAlign w:val="center"/>
          </w:tcPr>
          <w:p w:rsidR="00B17A6E" w:rsidRPr="00B17A6E" w:rsidRDefault="00B17A6E" w:rsidP="005C5189">
            <w:pPr>
              <w:pStyle w:val="TableHeadings"/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4680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Can we recruit staff from the area workforce with the desired expertise in the location(s) needed?</w:t>
            </w:r>
          </w:p>
        </w:tc>
        <w:tc>
          <w:tcPr>
            <w:tcW w:w="4392" w:type="dxa"/>
          </w:tcPr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>YES    NO</w:t>
            </w:r>
          </w:p>
          <w:p w:rsidR="00B17A6E" w:rsidRPr="00B17A6E" w:rsidRDefault="00B17A6E" w:rsidP="005C5189">
            <w:pPr>
              <w:rPr>
                <w:rFonts w:asciiTheme="minorHAnsi" w:hAnsiTheme="minorHAnsi" w:cstheme="minorHAnsi"/>
              </w:rPr>
            </w:pPr>
            <w:r w:rsidRPr="00B17A6E">
              <w:rPr>
                <w:rFonts w:asciiTheme="minorHAnsi" w:hAnsiTheme="minorHAnsi" w:cstheme="minorHAnsi"/>
              </w:rPr>
              <w:t xml:space="preserve">Comments: </w:t>
            </w:r>
          </w:p>
        </w:tc>
      </w:tr>
    </w:tbl>
    <w:p w:rsidR="007760C5" w:rsidRPr="00B17A6E" w:rsidRDefault="007760C5" w:rsidP="00B17A6E">
      <w:pPr>
        <w:rPr>
          <w:rFonts w:cstheme="minorHAnsi"/>
        </w:rPr>
      </w:pPr>
    </w:p>
    <w:sectPr w:rsidR="007760C5" w:rsidRPr="00B17A6E" w:rsidSect="005647F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54F"/>
    <w:multiLevelType w:val="hybridMultilevel"/>
    <w:tmpl w:val="C5387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15A88"/>
    <w:multiLevelType w:val="hybridMultilevel"/>
    <w:tmpl w:val="6E4607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4147C"/>
    <w:multiLevelType w:val="hybridMultilevel"/>
    <w:tmpl w:val="07DCFD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E83EBC"/>
    <w:multiLevelType w:val="hybridMultilevel"/>
    <w:tmpl w:val="005E9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461D6"/>
    <w:multiLevelType w:val="hybridMultilevel"/>
    <w:tmpl w:val="4B987CD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E6ED2"/>
    <w:multiLevelType w:val="hybridMultilevel"/>
    <w:tmpl w:val="912AA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FA"/>
    <w:rsid w:val="000E70EE"/>
    <w:rsid w:val="0038283A"/>
    <w:rsid w:val="00546B5B"/>
    <w:rsid w:val="005647FA"/>
    <w:rsid w:val="00575B7F"/>
    <w:rsid w:val="005F4971"/>
    <w:rsid w:val="00616D97"/>
    <w:rsid w:val="007760C5"/>
    <w:rsid w:val="00B17A6E"/>
    <w:rsid w:val="00C66BFA"/>
    <w:rsid w:val="00D067C8"/>
    <w:rsid w:val="00D255FF"/>
    <w:rsid w:val="00D949AE"/>
    <w:rsid w:val="00F4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45AC7-B2BE-4F5C-BD0F-7BDD6A7F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C8"/>
  </w:style>
  <w:style w:type="paragraph" w:styleId="Heading1">
    <w:name w:val="heading 1"/>
    <w:basedOn w:val="Normal"/>
    <w:next w:val="Normal"/>
    <w:link w:val="Heading1Char"/>
    <w:uiPriority w:val="9"/>
    <w:qFormat/>
    <w:rsid w:val="00D067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7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7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7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7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7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7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7C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67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067C8"/>
    <w:rPr>
      <w:i/>
      <w:iCs/>
    </w:rPr>
  </w:style>
  <w:style w:type="paragraph" w:styleId="ListParagraph">
    <w:name w:val="List Paragraph"/>
    <w:basedOn w:val="Normal"/>
    <w:uiPriority w:val="34"/>
    <w:qFormat/>
    <w:rsid w:val="00D067C8"/>
    <w:pPr>
      <w:ind w:left="720"/>
      <w:contextualSpacing/>
    </w:pPr>
  </w:style>
  <w:style w:type="paragraph" w:customStyle="1" w:styleId="TableHeadings">
    <w:name w:val="Table Headings"/>
    <w:basedOn w:val="Heading3"/>
    <w:link w:val="TableHeadingsChar"/>
    <w:qFormat/>
    <w:rsid w:val="005647FA"/>
    <w:pPr>
      <w:spacing w:before="0" w:line="240" w:lineRule="auto"/>
      <w:jc w:val="center"/>
    </w:pPr>
    <w:rPr>
      <w:rFonts w:ascii="Abel" w:hAnsi="Abel"/>
      <w:sz w:val="28"/>
    </w:rPr>
  </w:style>
  <w:style w:type="character" w:customStyle="1" w:styleId="TableHeadingsChar">
    <w:name w:val="Table Headings Char"/>
    <w:basedOn w:val="Heading3Char"/>
    <w:link w:val="TableHeadings"/>
    <w:rsid w:val="005647FA"/>
    <w:rPr>
      <w:rFonts w:ascii="Abel" w:eastAsiaTheme="majorEastAsia" w:hAnsi="Abel" w:cstheme="majorBidi"/>
      <w:b/>
      <w:bCs/>
      <w:color w:val="4F81BD" w:themeColor="accent1"/>
      <w:sz w:val="28"/>
    </w:rPr>
  </w:style>
  <w:style w:type="table" w:customStyle="1" w:styleId="SharedServicesTable">
    <w:name w:val="Shared Services Table"/>
    <w:basedOn w:val="TableNormal"/>
    <w:uiPriority w:val="99"/>
    <w:rsid w:val="005647FA"/>
    <w:pPr>
      <w:spacing w:after="0" w:line="240" w:lineRule="auto"/>
    </w:pPr>
    <w:rPr>
      <w:rFonts w:ascii="Abel" w:hAnsi="Abel"/>
      <w:sz w:val="24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  <w:tblCellMar>
        <w:top w:w="29" w:type="dxa"/>
        <w:left w:w="58" w:type="dxa"/>
        <w:bottom w:w="29" w:type="dxa"/>
        <w:right w:w="5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067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7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7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7C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7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67C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06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7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7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67C8"/>
    <w:rPr>
      <w:b/>
      <w:bCs/>
    </w:rPr>
  </w:style>
  <w:style w:type="paragraph" w:styleId="NoSpacing">
    <w:name w:val="No Spacing"/>
    <w:link w:val="NoSpacingChar"/>
    <w:uiPriority w:val="1"/>
    <w:qFormat/>
    <w:rsid w:val="00D067C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67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067C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7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7C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067C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067C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067C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067C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067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7C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D067C8"/>
  </w:style>
  <w:style w:type="paragraph" w:customStyle="1" w:styleId="ImageCitation">
    <w:name w:val="Image Citation"/>
    <w:basedOn w:val="Normal"/>
    <w:link w:val="ImageCitationChar"/>
    <w:qFormat/>
    <w:rsid w:val="00D067C8"/>
    <w:pPr>
      <w:spacing w:after="0" w:line="240" w:lineRule="auto"/>
      <w:jc w:val="center"/>
    </w:pPr>
    <w:rPr>
      <w:rFonts w:ascii="Abel" w:eastAsiaTheme="minorHAnsi" w:hAnsi="Abel"/>
      <w:sz w:val="24"/>
      <w:vertAlign w:val="superscript"/>
    </w:rPr>
  </w:style>
  <w:style w:type="paragraph" w:customStyle="1" w:styleId="Image">
    <w:name w:val="Image"/>
    <w:basedOn w:val="NoSpacing"/>
    <w:link w:val="ImageChar"/>
    <w:qFormat/>
    <w:rsid w:val="00D067C8"/>
    <w:pPr>
      <w:spacing w:before="120" w:after="120"/>
      <w:jc w:val="center"/>
    </w:pPr>
    <w:rPr>
      <w:rFonts w:ascii="Abel" w:hAnsi="Abel"/>
      <w:noProof/>
      <w:sz w:val="24"/>
    </w:rPr>
  </w:style>
  <w:style w:type="character" w:customStyle="1" w:styleId="ImageCitationChar">
    <w:name w:val="Image Citation Char"/>
    <w:basedOn w:val="DefaultParagraphFont"/>
    <w:link w:val="ImageCitation"/>
    <w:rsid w:val="00D067C8"/>
    <w:rPr>
      <w:rFonts w:ascii="Abel" w:eastAsiaTheme="minorHAnsi" w:hAnsi="Abel"/>
      <w:sz w:val="24"/>
      <w:vertAlign w:val="superscript"/>
    </w:rPr>
  </w:style>
  <w:style w:type="character" w:customStyle="1" w:styleId="ImageChar">
    <w:name w:val="Image Char"/>
    <w:basedOn w:val="NoSpacingChar"/>
    <w:link w:val="Image"/>
    <w:rsid w:val="00D067C8"/>
    <w:rPr>
      <w:rFonts w:ascii="Abel" w:hAnsi="Abe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Schmunk</dc:creator>
  <cp:lastModifiedBy>Cathy McNorton</cp:lastModifiedBy>
  <cp:revision>2</cp:revision>
  <dcterms:created xsi:type="dcterms:W3CDTF">2015-06-09T19:46:00Z</dcterms:created>
  <dcterms:modified xsi:type="dcterms:W3CDTF">2015-06-09T19:46:00Z</dcterms:modified>
</cp:coreProperties>
</file>